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ПОЛЬЗОВАТЕЛЬСКОЕ СОГЛАШЕНИЕ</w:t>
      </w: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</w:t>
      </w:r>
      <w:r w:rsidR="00080D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образовательная </w:t>
      </w: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дополнительного профессионального образования «Учебный центр «ДОКТРИНА»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по тексту – Правообладатель), адресует 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(далее по тексту - Соглашение) </w:t>
      </w:r>
      <w:r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Пользователям материалов и сервисов </w:t>
      </w:r>
      <w:r w:rsidR="00971180"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Портала</w:t>
      </w:r>
      <w:bookmarkStart w:id="1" w:name="_GoBack"/>
      <w:bookmarkEnd w:id="1"/>
      <w:r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доктрина.рф</w:t>
      </w:r>
      <w:proofErr w:type="spellEnd"/>
      <w:r w:rsidRPr="00F14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F75" w:rsidRPr="00F142E7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Лицо, которому адресуется Соглашение, признается Пользователем при наличии согласия на заключение данного Соглашения, выразившегося в готовности заключить договор на изложенных ниже условиях.</w:t>
      </w:r>
      <w:bookmarkStart w:id="2" w:name="30j0zll" w:colFirst="0" w:colLast="0"/>
      <w:bookmarkEnd w:id="2"/>
    </w:p>
    <w:p w:rsidR="006E3F75" w:rsidRPr="00F142E7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Данное Соглашение, согласно ст. 435 Гражданского кодекса Российской Федерации, является офертой, принятием условий (акцептом) которой является совершение действий, предусмотренных Соглашением. </w:t>
      </w:r>
    </w:p>
    <w:p w:rsidR="006E3F75" w:rsidRPr="00F142E7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1.Определения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1.1. Условия Соглашения регулируют отношения Правообладателя и Пользователя и содержат следующие определения: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 — настоящий документ (Соглашение), размещенный в сети Интернет по адресу: </w:t>
      </w:r>
      <w:proofErr w:type="spellStart"/>
      <w:r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доктрина.рф</w:t>
      </w:r>
      <w:proofErr w:type="spellEnd"/>
      <w:r w:rsidRPr="00F14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1.1.2. 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Акцепт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 — полное и безоговорочное принятие оферты путем осуществлени</w:t>
      </w:r>
      <w:r w:rsidR="000D43F6" w:rsidRPr="00F142E7">
        <w:rPr>
          <w:rFonts w:ascii="Times New Roman" w:eastAsia="Times New Roman" w:hAnsi="Times New Roman" w:cs="Times New Roman"/>
          <w:sz w:val="24"/>
          <w:szCs w:val="24"/>
        </w:rPr>
        <w:t>я действий, указанных в п. 3.1 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  <w:bookmarkStart w:id="3" w:name="1fob9te" w:colFirst="0" w:colLast="0"/>
      <w:bookmarkEnd w:id="3"/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1.1.3. Правообладатель - Автономная некоммерческая 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дополнительного профессионального образования «Учебный центр «ДОКТРИНА».</w:t>
      </w:r>
      <w:bookmarkStart w:id="4" w:name="3znysh7" w:colFirst="0" w:colLast="0"/>
      <w:bookmarkEnd w:id="4"/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1.1.4. 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Интернет-</w:t>
      </w:r>
      <w:r w:rsidR="000D43F6" w:rsidRPr="00F142E7">
        <w:rPr>
          <w:rFonts w:ascii="Times New Roman" w:eastAsia="Times New Roman" w:hAnsi="Times New Roman" w:cs="Times New Roman"/>
          <w:b/>
          <w:sz w:val="24"/>
          <w:szCs w:val="24"/>
        </w:rPr>
        <w:t>портал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 - совокупность веб-страниц, размещенных на виртуальном сервере и образующих единую структуру,</w:t>
      </w:r>
      <w:r w:rsidR="000D43F6" w:rsidRPr="00F14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42E7">
        <w:rPr>
          <w:rFonts w:ascii="Times New Roman" w:eastAsia="Times New Roman" w:hAnsi="Times New Roman" w:cs="Times New Roman"/>
          <w:sz w:val="24"/>
          <w:szCs w:val="24"/>
        </w:rPr>
        <w:t>расположенных  в</w:t>
      </w:r>
      <w:proofErr w:type="gramEnd"/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по адресу: </w:t>
      </w:r>
      <w:proofErr w:type="spellStart"/>
      <w:r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доктрина.рф</w:t>
      </w:r>
      <w:proofErr w:type="spellEnd"/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 (далее по тексту - </w:t>
      </w:r>
      <w:r w:rsidR="000D43F6" w:rsidRPr="00F142E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Контент 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- информация, представленная в текстовом, графическом, аудиовизуальном (видео) форматах на </w:t>
      </w:r>
      <w:r w:rsidR="000D43F6" w:rsidRPr="00F142E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е, являющаяся его наполнением. Контент </w:t>
      </w:r>
      <w:r w:rsidR="000D43F6" w:rsidRPr="00F142E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а распределяется на основной – пользовательский, и вспомогательный – административный, который создает Правообладатель для облегчения функционирования Портала, включая интерфейс Портала.</w:t>
      </w:r>
      <w:bookmarkStart w:id="5" w:name="2et92p0" w:colFirst="0" w:colLast="0"/>
      <w:bookmarkEnd w:id="5"/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1.1.6. 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Простая (неисключительная) лицензия -  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неисключительное право Пользователя использовать результат интеллектуальной деятельности, указанный в п. 2.1 Соглашения, с сохранением за Правообладателем права выдачи лицензий другим лицам.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1.1.7. 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Личный кабинет 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– это виртуальный инструмент персонального самообслуживания Правообладателя, расположенный на официальном Портале: </w:t>
      </w:r>
      <w:proofErr w:type="spellStart"/>
      <w:r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доктрина.рф</w:t>
      </w:r>
      <w:proofErr w:type="spellEnd"/>
      <w:r w:rsidRPr="00F14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Личная учетная запись Пользователя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 - уникальный логин и пароль для входа в личный кабинет.</w:t>
      </w:r>
    </w:p>
    <w:p w:rsidR="006E3F75" w:rsidRP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b/>
          <w:sz w:val="24"/>
          <w:szCs w:val="24"/>
        </w:rPr>
        <w:t>2.Предмет Соглашения</w:t>
      </w:r>
      <w:bookmarkStart w:id="6" w:name="tyjcwt" w:colFirst="0" w:colLast="0"/>
      <w:bookmarkEnd w:id="6"/>
    </w:p>
    <w:p w:rsidR="006E3F75" w:rsidRPr="00F142E7" w:rsidRDefault="000D4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2.1. Настоящее Соглашение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 xml:space="preserve"> определяет условия и порядок использования результатов интеллектуальной деятельности, в том числе элементов контента 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>, расположенного в сети Интернет по адресу: </w:t>
      </w:r>
      <w:proofErr w:type="spellStart"/>
      <w:proofErr w:type="gramStart"/>
      <w:r w:rsidR="009200AE" w:rsidRPr="00F142E7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доктрина.рф</w:t>
      </w:r>
      <w:proofErr w:type="spellEnd"/>
      <w:proofErr w:type="gramEnd"/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-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>, ответственность Сторон и другие особенности функционирования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 xml:space="preserve"> Портала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 xml:space="preserve"> и взаимоотношений Пользователей 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 xml:space="preserve">Портала 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 xml:space="preserve"> с  Правообладателем, а также друг с другом.</w:t>
      </w:r>
      <w:bookmarkStart w:id="7" w:name="3dy6vkm" w:colFirst="0" w:colLast="0"/>
      <w:bookmarkEnd w:id="7"/>
    </w:p>
    <w:p w:rsidR="006E3F75" w:rsidRPr="00F142E7" w:rsidRDefault="000D4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>Правообладатель гарантирует, что он является правообладателем исключительных п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рав на 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, указанный в п. 2.1</w:t>
      </w:r>
      <w:r w:rsidR="009200AE" w:rsidRPr="00F142E7">
        <w:rPr>
          <w:rFonts w:ascii="Times New Roman" w:eastAsia="Times New Roman" w:hAnsi="Times New Roman" w:cs="Times New Roman"/>
          <w:sz w:val="24"/>
          <w:szCs w:val="24"/>
        </w:rPr>
        <w:t xml:space="preserve"> Соглашения.</w:t>
      </w:r>
      <w:bookmarkStart w:id="8" w:name="1t3h5sf" w:colFirst="0" w:colLast="0"/>
      <w:bookmarkEnd w:id="8"/>
    </w:p>
    <w:p w:rsidR="006E3F75" w:rsidRPr="00F142E7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3.Согласие с условиями соглашения</w:t>
      </w:r>
      <w:bookmarkStart w:id="9" w:name="4d34og8" w:colFirst="0" w:colLast="0"/>
      <w:bookmarkEnd w:id="9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3.1. Акцептом (принятием оферты) является </w:t>
      </w:r>
      <w:proofErr w:type="gramStart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  личного</w:t>
      </w:r>
      <w:proofErr w:type="gramEnd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кабинета Пользователя.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3.2. Совершая действия по принятию оферты в порядке, определенном п. 3.1 Соглашения, Пользователь гарантирует, что ознакомлен, соглашается, полностью и безоговорочно принимает все условия Соглашения, обязуется их соблюдать.</w:t>
      </w:r>
    </w:p>
    <w:p w:rsidR="006E3F75" w:rsidRPr="000D43F6" w:rsidRDefault="000D4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08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00AE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 Пользователь подтверждает, что акцепт (совершение действий по принятию оферты) равносилен подписанию и заключению Соглашения на условиях, изложенных в настоящем Соглашении.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3.4. Оферта вступает в силу с момента размещ</w:t>
      </w:r>
      <w:r w:rsid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сети Интернет по адресу </w:t>
      </w:r>
      <w:proofErr w:type="spellStart"/>
      <w:proofErr w:type="gramStart"/>
      <w:r w:rsidRPr="000D43F6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доктрина.рф</w:t>
      </w:r>
      <w:proofErr w:type="spellEnd"/>
      <w:proofErr w:type="gramEnd"/>
      <w:r w:rsidRPr="000D43F6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 момента отзыва оферты.</w:t>
      </w:r>
    </w:p>
    <w:p w:rsidR="006E3F75" w:rsidRPr="000D43F6" w:rsidRDefault="000D4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080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00AE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 Соглашение размещено в письменном виде на </w:t>
      </w:r>
      <w:proofErr w:type="gramStart"/>
      <w:r w:rsidR="00080DD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="00080D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80DDF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0AE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200AE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необходимости любому лицу по его запросу может быть предоставлена возможность ознакомиться с бумажной версией Соглашения в офисе Правообладателя.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3.6. Соглашение может быть принято исключительно в целом (п. 1 ст. 428 Гражданского кодекса Российской Федерации). После принятия Пользователем условий настоящего Соглашения оно приобретает силу договора, заключенного между</w:t>
      </w:r>
      <w:r w:rsid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Правообладателем и Пользователем, при этом такой договор как бумажный документ, подписанный обеими Сторонами, не оформляется.</w:t>
      </w:r>
      <w:bookmarkStart w:id="10" w:name="2s8eyo1" w:colFirst="0" w:colLast="0"/>
      <w:bookmarkEnd w:id="10"/>
    </w:p>
    <w:p w:rsidR="006E3F75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7.Для</w:t>
      </w:r>
      <w:proofErr w:type="gramEnd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взаимодействия между Правообладателем и</w:t>
      </w:r>
      <w:r w:rsid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DD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Пользователем,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Правообладатель регистрирует Личный кабинет Пользователя в следующем порядке:</w:t>
      </w:r>
      <w:r w:rsid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регистрации</w:t>
      </w:r>
      <w:r w:rsidR="00080DD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0EEA" w:rsidRPr="00F142E7" w:rsidRDefault="00370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Первичная регистрация происходит </w:t>
      </w:r>
      <w:proofErr w:type="gramStart"/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142E7">
        <w:rPr>
          <w:rFonts w:ascii="Times New Roman" w:eastAsia="Times New Roman" w:hAnsi="Times New Roman" w:cs="Times New Roman"/>
          <w:sz w:val="24"/>
          <w:szCs w:val="24"/>
        </w:rPr>
        <w:t>доктрина</w:t>
      </w:r>
      <w:proofErr w:type="gramEnd"/>
      <w:r w:rsidRPr="00F142E7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="002F6A35" w:rsidRPr="00F142E7">
        <w:rPr>
          <w:rFonts w:ascii="Times New Roman" w:eastAsia="Times New Roman" w:hAnsi="Times New Roman" w:cs="Times New Roman"/>
          <w:sz w:val="24"/>
          <w:szCs w:val="24"/>
        </w:rPr>
        <w:t xml:space="preserve">. Обязательные данные при регистрации: ФИО, </w:t>
      </w:r>
      <w:r w:rsidR="002F6A35" w:rsidRPr="00F142E7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2F6A35" w:rsidRPr="00F142E7">
        <w:rPr>
          <w:rFonts w:ascii="Times New Roman" w:eastAsia="Times New Roman" w:hAnsi="Times New Roman" w:cs="Times New Roman"/>
          <w:sz w:val="24"/>
          <w:szCs w:val="24"/>
        </w:rPr>
        <w:t>, моб.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2F6A35" w:rsidRPr="00F142E7">
        <w:rPr>
          <w:rFonts w:ascii="Times New Roman" w:eastAsia="Times New Roman" w:hAnsi="Times New Roman" w:cs="Times New Roman"/>
          <w:sz w:val="24"/>
          <w:szCs w:val="24"/>
        </w:rPr>
        <w:t>, пароль</w:t>
      </w:r>
      <w:r w:rsidR="00080DDF" w:rsidRPr="00F142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6A35" w:rsidRPr="00F14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0EEA" w:rsidRPr="00F142E7" w:rsidRDefault="00370E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После выбора необходимого контента Пользователем, он производит оплату посредством </w:t>
      </w:r>
      <w:proofErr w:type="spellStart"/>
      <w:r w:rsidRPr="00F142E7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F142E7">
        <w:rPr>
          <w:rFonts w:ascii="Times New Roman" w:eastAsia="Times New Roman" w:hAnsi="Times New Roman" w:cs="Times New Roman"/>
          <w:sz w:val="24"/>
          <w:szCs w:val="24"/>
        </w:rPr>
        <w:t>-кассы</w:t>
      </w:r>
    </w:p>
    <w:p w:rsidR="00370EEA" w:rsidRPr="00F142E7" w:rsidRDefault="002F6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В течении 3-х рабочих дней на указанный при регистрации </w:t>
      </w:r>
      <w:r w:rsidRPr="00F142E7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 приходят уведомления</w:t>
      </w:r>
    </w:p>
    <w:p w:rsidR="002F6A35" w:rsidRPr="00F142E7" w:rsidRDefault="002F6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- об учетной записи на портале </w:t>
      </w:r>
      <w:r w:rsidR="00F142E7" w:rsidRPr="00F142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бучения</w:t>
      </w:r>
      <w:r w:rsidR="00F142E7" w:rsidRPr="00F14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2E7">
        <w:rPr>
          <w:rFonts w:ascii="Times New Roman" w:eastAsia="Times New Roman" w:hAnsi="Times New Roman" w:cs="Times New Roman"/>
          <w:sz w:val="24"/>
          <w:szCs w:val="24"/>
        </w:rPr>
        <w:t>доктрина.рф</w:t>
      </w:r>
      <w:proofErr w:type="spellEnd"/>
      <w:proofErr w:type="gramEnd"/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доступе к оплаченному контенту</w:t>
      </w:r>
    </w:p>
    <w:p w:rsidR="00F142E7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кабинете Пользователя указывается следующая информация о Пользователе: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F142E7" w:rsidRDefault="00F14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2E7"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Pr="00F142E7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Pr="00F142E7">
        <w:rPr>
          <w:rFonts w:ascii="Times New Roman" w:eastAsia="Times New Roman" w:hAnsi="Times New Roman" w:cs="Times New Roman"/>
          <w:sz w:val="24"/>
          <w:szCs w:val="24"/>
        </w:rPr>
        <w:t>, моб. телефон, пароль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история покупок, </w:t>
      </w:r>
      <w:r>
        <w:rPr>
          <w:rFonts w:ascii="Times New Roman" w:eastAsia="Times New Roman" w:hAnsi="Times New Roman" w:cs="Times New Roman"/>
          <w:sz w:val="24"/>
          <w:szCs w:val="24"/>
        </w:rPr>
        <w:t>выбранные курсы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статус  оплаты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3F75" w:rsidRPr="000D43F6" w:rsidRDefault="00F14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00AE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3.9. Правообладатель оставляет за собой право вносить изменения в настоящее Соглашение без какого-либо специального уведомления, в связи с чем Пользователь обязуется регулярно отслеживать изменения в Соглашении. Новая редакция Соглашения вступает в силу с момента ее размещения на данной странице, если иное не предусмотрено новой редакцией Соглашения. Действующая редакция Соглашения всегда находится на данной странице по адресу</w:t>
      </w:r>
      <w:r w:rsidR="009200AE" w:rsidRPr="000D43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200AE" w:rsidRPr="000D43F6">
        <w:rPr>
          <w:rFonts w:ascii="Times New Roman" w:eastAsia="Times New Roman" w:hAnsi="Times New Roman" w:cs="Times New Roman"/>
          <w:sz w:val="24"/>
          <w:szCs w:val="24"/>
        </w:rPr>
        <w:t>доктрина.рф</w:t>
      </w:r>
      <w:proofErr w:type="spellEnd"/>
      <w:r w:rsidR="009200AE" w:rsidRPr="000D4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4.Права и обязанности сторон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Правообладатель обязуется:</w:t>
      </w:r>
      <w:bookmarkStart w:id="11" w:name="17dp8vu" w:colFirst="0" w:colLast="0"/>
      <w:bookmarkEnd w:id="11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4.1.1. Воздерживаться от каких-либо действий, способных затруднить осуществление Пользователем предоставленного ему права использования 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установленных Соглашением пределах.</w:t>
      </w:r>
      <w:bookmarkStart w:id="12" w:name="26in1rg" w:colFirst="0" w:colLast="0"/>
      <w:bookmarkEnd w:id="12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Предоставлять информацию по вопросам работы 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 электронной почты, форума, блога. 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Зарегистрировать Пользователю личный кабинет в порядке, предусмотренном Соглашением.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все личные данные и иную конфиденциальную информацию о Пользователе только для оказания услуг в соответствии с Соглашением, не передавать третьим лицам находящуюся у него документацию и информацию о Пользователе.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конфиденциальность информации, введенной Пользователем при использовании 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="00F142E7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личную учетную запись Пользователя, за исключением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случаев размещения такой информации в общедоступных разделах </w:t>
      </w:r>
      <w:proofErr w:type="gramStart"/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="00F142E7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чат).</w:t>
      </w:r>
      <w:bookmarkStart w:id="13" w:name="lnxbz9" w:colFirst="0" w:colLast="0"/>
      <w:bookmarkEnd w:id="13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Консультировать Пользователя по всем вопросам, касающимся 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Сложность вопроса, объем, и сроки консультирования определяются в каждом конкретном случае Правообладателем самостоятельно.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 обязуется:</w:t>
      </w:r>
      <w:bookmarkStart w:id="14" w:name="35nkun2" w:colFirst="0" w:colLast="0"/>
      <w:bookmarkEnd w:id="14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4.2.1.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 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только в пределах тех прав и теми способами, которые предусмотрены в Соглашении.</w:t>
      </w:r>
      <w:bookmarkStart w:id="15" w:name="1ksv4uv" w:colFirst="0" w:colLast="0"/>
      <w:bookmarkEnd w:id="15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4.2.2.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регистрации в личном кабинете предоставить реальные, а не вымышленные сведения. В случае обнаружения недостоверности представленных сведений, а также если у Правообладателя возникнут обоснованные сомнения в их достоверности (в том числе, если при попытке связаться указанные контактные данные окажутся несуществующими),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Правообладатель имеет право в одностороннем порядке прекратить отношения с Пользователем, удалить учётную запись Пользователя и заблокировать доступ на </w:t>
      </w:r>
      <w:r w:rsidR="00F14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4.2.3.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Хранить в тайне и не раскрывать третьим лицам информацию о своем пароле, дающем доступ в Личный кабинет Пользователя. В случае, если такая информация по тем или иным причинам станет известна третьим лицам, Пользователь обязуется немедленно изменить его.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4.2.4.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Строго придерживаться и не нарушать условий Соглашения, а также обеспечить конфиденциальность полученной при сотрудничестве </w:t>
      </w:r>
      <w:proofErr w:type="gramStart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с  Правообладателем</w:t>
      </w:r>
      <w:proofErr w:type="gramEnd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коммерческой и технической информации.</w:t>
      </w:r>
      <w:bookmarkStart w:id="16" w:name="44sinio" w:colFirst="0" w:colLast="0"/>
      <w:bookmarkEnd w:id="16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 Воздерживаться от копирования в любой форме, а также </w:t>
      </w:r>
      <w:r w:rsidR="00EF5870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от изменения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дополнения, распространения 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контента 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(либо любой его части), а также воздерживаться от создания на его основе производных объектов без предварительного письменного разрешения Правообладателя.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4.2.6.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использовать никаких приборов либо компьютерных программ для вмешательства или попытки вмешательства в процесс нормального функционирования 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Правообладателя.</w:t>
      </w:r>
      <w:bookmarkStart w:id="17" w:name="2jxsxqh" w:colFirst="0" w:colLast="0"/>
      <w:bookmarkEnd w:id="17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4.2.7.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Незамедлительно информировать Правообладателя обо всех ставших ему известных фактах противоправного использования 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третьими </w:t>
      </w:r>
      <w:bookmarkStart w:id="18" w:name="z337ya" w:colFirst="0" w:colLast="0"/>
      <w:bookmarkEnd w:id="18"/>
      <w:r w:rsidR="00EF5870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4.2.8. Использовать 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не нарушая имущественных и/или личных неимущественных прав третьих лиц, а равно запретов и ограничений, установленных применимым правом, включая без ограничения: авторские и смежные права, права на товарные знаки, знаки обслуживания и наименования мест происхождения товаров, права на промышленные образцы, права на использование изображений людей.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4.2.9. Не допускать размещение и передачу материалов незаконного, неприличного, клеветнического, дискредитирующего, угрожающего, порнографического, враждебного характера, а также содержащих домогательства и признаки расовой или этнической дискриминации, призывающих к совершению действий, которые могут считаться уголовным преступлением или являться нарушением какого-либо законодательства, равно как и считаться недопустимыми по иным причинам, материалов, пропагандирующих культ насилия и жестокости, материалов, содержащих нецензурную брань.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4.2.10. Не распространять рекламные материалы в личных сообщениях иным Пользователям без получения их предварительного согласия на получение таких материалов (СПАМ).</w:t>
      </w:r>
    </w:p>
    <w:p w:rsidR="006E3F75" w:rsidRPr="000D43F6" w:rsidRDefault="009200AE">
      <w:pPr>
        <w:shd w:val="clear" w:color="auto" w:fill="FFFFFF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4.2.11. Использование материалов 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 без согласия </w:t>
      </w:r>
      <w:hyperlink r:id="rId4">
        <w:r w:rsidRPr="000D43F6">
          <w:rPr>
            <w:rFonts w:ascii="Times New Roman" w:eastAsia="Verdana" w:hAnsi="Times New Roman" w:cs="Times New Roman"/>
            <w:color w:val="551A8B"/>
            <w:sz w:val="24"/>
            <w:szCs w:val="24"/>
            <w:u w:val="single"/>
          </w:rPr>
          <w:t>правообладателей</w:t>
        </w:r>
      </w:hyperlink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 не допускается (статья 1270 Г.К РФ). Для правомерного использования материалов </w:t>
      </w:r>
      <w:r w:rsidR="00EF587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 необходимо заключение </w:t>
      </w:r>
      <w:hyperlink r:id="rId5">
        <w:r w:rsidRPr="000D43F6">
          <w:rPr>
            <w:rFonts w:ascii="Times New Roman" w:eastAsia="Verdana" w:hAnsi="Times New Roman" w:cs="Times New Roman"/>
            <w:color w:val="551A8B"/>
            <w:sz w:val="24"/>
            <w:szCs w:val="24"/>
            <w:u w:val="single"/>
          </w:rPr>
          <w:t>лицензионных договоров</w:t>
        </w:r>
      </w:hyperlink>
      <w:r w:rsidRPr="000D43F6">
        <w:rPr>
          <w:rFonts w:ascii="Times New Roman" w:eastAsia="Verdana" w:hAnsi="Times New Roman" w:cs="Times New Roman"/>
          <w:sz w:val="24"/>
          <w:szCs w:val="24"/>
        </w:rPr>
        <w:t> (получение лицензий) от Правообладателей.</w:t>
      </w:r>
    </w:p>
    <w:p w:rsidR="006E3F75" w:rsidRPr="000D43F6" w:rsidRDefault="009200AE">
      <w:pPr>
        <w:shd w:val="clear" w:color="auto" w:fill="FFFFFF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43F6">
        <w:rPr>
          <w:rFonts w:ascii="Times New Roman" w:eastAsia="Verdana" w:hAnsi="Times New Roman" w:cs="Times New Roman"/>
          <w:sz w:val="24"/>
          <w:szCs w:val="24"/>
        </w:rPr>
        <w:t>4.2.12. При </w:t>
      </w:r>
      <w:hyperlink r:id="rId6" w:anchor="20">
        <w:r w:rsidRPr="000D43F6">
          <w:rPr>
            <w:rFonts w:ascii="Times New Roman" w:eastAsia="Verdana" w:hAnsi="Times New Roman" w:cs="Times New Roman"/>
            <w:color w:val="551A8B"/>
            <w:sz w:val="24"/>
            <w:szCs w:val="24"/>
            <w:u w:val="single"/>
          </w:rPr>
          <w:t>цитировании</w:t>
        </w:r>
      </w:hyperlink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 материалов </w:t>
      </w:r>
      <w:r w:rsidR="00DC565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, включая охраняемые авторские произведения, ссылка на </w:t>
      </w:r>
      <w:r w:rsidR="00DC565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 обязательна (подпункт 1 пункта 1 статьи 1274 Г.К РФ).</w:t>
      </w:r>
    </w:p>
    <w:p w:rsidR="006E3F75" w:rsidRPr="000D43F6" w:rsidRDefault="009200AE">
      <w:pPr>
        <w:shd w:val="clear" w:color="auto" w:fill="FFFFFF"/>
        <w:spacing w:before="165"/>
        <w:ind w:left="0" w:hanging="2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43F6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4.2.13. Комментарии и иные записи Пользователя на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Pr="000D43F6">
        <w:rPr>
          <w:rFonts w:ascii="Times New Roman" w:eastAsia="Verdana" w:hAnsi="Times New Roman" w:cs="Times New Roman"/>
          <w:sz w:val="24"/>
          <w:szCs w:val="24"/>
        </w:rPr>
        <w:t xml:space="preserve">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4.2.11.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 Соглашением.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Правообладатель вправе: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4.3.1.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Приостановить или прекратить регистрацию и доступ Пользователя на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 Правообладатель будет обоснованно считать, что Пользователь ведет неправомерную деятельность.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4.3.2. Собирать информацию о предпочтениях Пользователей и способах использования ими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(наиболее часто используемые функции, настройки, предпочитаемое время и продолжительность работы с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Порталом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прочее), которая не является персональными данными, для улучшения работы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диагностики и профилактики сбоев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9" w:name="3j2qqm3" w:colFirst="0" w:colLast="0"/>
      <w:bookmarkEnd w:id="19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4.3.3. Запросить у Пользователя дополнительную информацию о его должности и роде деятельности, в том числе о компании, которую он представляет, при регистрации в личном кабинете или в любой другой момент. Правообладатель вправе отказать Пользователю в использовании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(вплоть до удаления Личной учетной записи Пользователя) или ограничить его использование по собственному усмотрению, если он не является сотрудником компании или представителем лица, для которых предназначен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если Пользователь откажется предоставить запрошенные сведения. Правообладатель по собственному усмотрению вправе предоставлять ограниченный доступ в целях ознакомления к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Порталу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иным лицам, не осуществляющим профильную деятельность.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4.3.4.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в одностороннем порядке изменения в Соглашение путем издания его новых редакций.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4.3.5. Удалять пользовательский контент по требованию уполномоченных органов или заинтересованных лиц в случае, если данный контент нарушает применимое законодательство или права третьих лиц.</w:t>
      </w:r>
      <w:bookmarkStart w:id="20" w:name="1y810tw" w:colFirst="0" w:colLast="0"/>
      <w:bookmarkEnd w:id="20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4.3.6. Временно прекращать работу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равно частично ограничивать или полностью прекращать доступ к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Порталу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завершения необходимого технического обслуживания и (или) модернизации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Пользователь не вправе требовать возмещения убытков за такое временное прекращение оказания услуг или ограничение доступности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 вправе:</w:t>
      </w:r>
      <w:bookmarkStart w:id="21" w:name="4i7ojhp" w:colFirst="0" w:colLast="0"/>
      <w:bookmarkEnd w:id="21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пределах и способами, предусмотренными Соглашением.</w:t>
      </w:r>
      <w:bookmarkStart w:id="22" w:name="2xcytpi" w:colFirst="0" w:colLast="0"/>
      <w:bookmarkEnd w:id="22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4.5. Пользователь не вправе давать согласие на выполнение настоящего Соглашения в случаях, если у него нет законного права использовать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в стране, в которой находится или проживает, или если он не достиг возраста, с которого имеет право заключать данное Соглашение.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5.Условия и порядок использования</w:t>
      </w:r>
      <w:bookmarkStart w:id="23" w:name="1ci93xb" w:colFirst="0" w:colLast="0"/>
      <w:bookmarkEnd w:id="23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proofErr w:type="gramStart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.При</w:t>
      </w:r>
      <w:proofErr w:type="gramEnd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условии выполнения Пользователем настоящего Соглашения,  Пользователю предоставляется простая (неисключительная) лицензия на использование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персонального компьютера, мобильного телефона или другого устройства, в объеме и порядке, установленном Соглашением, без права предоставления сублицензий и переуступки.</w:t>
      </w:r>
      <w:bookmarkStart w:id="24" w:name="3whwml4" w:colFirst="0" w:colLast="0"/>
      <w:bookmarkEnd w:id="24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условиями Соглашения Правообладатель предоставляет Пользователю право использования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следующими способами: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5.2.1.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просмотра, ознакомления, оставления комментариев и иных записей и реализации иного функционала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путем воспроизведения на мониторе (экране) соответствующего технического средства Пользователя;</w:t>
      </w:r>
      <w:bookmarkStart w:id="25" w:name="2bn6wsx" w:colFirst="0" w:colLast="0"/>
      <w:bookmarkEnd w:id="25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5.2.2. Кратковременно загружать в память ЭВМ для целей использования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функционала;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5.2.3. Цитировать элементы пользовательского контента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источника цитирования, включающего ссылку на URL-адрес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6" w:name="qsh70q" w:colFirst="0" w:colLast="0"/>
      <w:bookmarkEnd w:id="26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Пользователь не вправе предпринимать указанные ниже действия при использовании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равно любых составных частей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27" w:name="3as4poj" w:colFirst="0" w:colLast="0"/>
      <w:bookmarkEnd w:id="27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5.3.1. Модифицировать или иным образом перерабатывать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числе, осуществлять перевод на другие языки.</w:t>
      </w:r>
      <w:bookmarkStart w:id="28" w:name="1pxezwc" w:colFirst="0" w:colLast="0"/>
      <w:bookmarkEnd w:id="28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5.3.2.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Копировать, распространять или перерабатывать материалы и сведения, содержащиеся на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случаев, когда это необходимо и вызвано реализацией функционала, доступного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 как конкретному Пользователю.</w:t>
      </w:r>
      <w:bookmarkStart w:id="29" w:name="49x2ik5" w:colFirst="0" w:colLast="0"/>
      <w:bookmarkEnd w:id="29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5.3.3.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Нарушать целостность защитной системы или осуществлять какие-либо действия, направленные на обход, снятие или деактивацию технических средств защиты; использовать какие-либо программные коды, предназначенные для искажения, удаления, повреждения, имитации или нарушения целостности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 передаваемой информации или протоколов.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права, не предоставленные Пользователю в явной форме в соответствии с настоящим Соглашением, сохраняются за Правообладателем.</w:t>
      </w:r>
      <w:bookmarkStart w:id="30" w:name="2p2csry" w:colFirst="0" w:colLast="0"/>
      <w:bookmarkEnd w:id="30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1A6D" w:rsidRP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Правообладателем в состоянии «Как есть» ("AS IS"), без гарантийных обязательств Правообладателя или какой-либо обязанности по устранению недостатков, эксплуатационной поддержке и усовершенствованию.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5.6.В отношении пользовательского контента Пользователь гарантирует, что является владельцем или обладает необходимыми лицензиями, правами, согласием и разрешениями на использование и предоставление Правообладателю права использовать весь пользовательский контент в соответствии с настоящим Соглашением; у него имеется письменное согласие и (или) разрешение каждого лица, так или иначе присутствующего в пользовательском контенте, использовать персональные данные (включая изображение при необходимости) этого лица для того, чтобы размещать и использовать пользовательский контент способом, предусмотренным настоящим Соглашением.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5.7.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условия настоящего Соглашения, Пользователь безвозмездно предоставляет Правообладателю и другим Пользователям неисключительное безвозмездное право использования (простую лицензию) материалов, которые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Пользователь добавляет (размещает) на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разделах, предназначенных для доступа всех или части Пользователей (чаты, обсуждения, комментарии и прочее). Указанные право и/или разрешение на использование материалов предоставляются одновременно с добавлением Пользователем таких материалов на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6.Персональные данные и политика конфиденциальности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выполнения условий Соглашения Пользователь соглашается предоставить и дает согласие на обработку персональных данных в соответствии с Федеральным законом от 27.07.2006 года №152-ФЗ «О персональных данных» на условиях и для целей надлежащего 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 Соглашения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«персональными данными» понимается персональная информация, которую Пользователь предоставляет о себе самостоятельно для совершения акцепта.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Правообладатель гарантирует конфиденциальность в отношении персональных данных Пользователя и предоставляет доступ к персональным данным только тем сотрудникам, которым эта информация необходима для выполнения условий Соглашения, обеспечивая соблюдение указанными лицами конфиденциальности персональных данных и безопасности персональных данных при их обработке. </w:t>
      </w:r>
      <w:proofErr w:type="gramStart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Правообладатель</w:t>
      </w:r>
      <w:proofErr w:type="gramEnd"/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обязуется сохранять конфиденциальность всех сведений, полученных от Пользователей, независимо от содержания таких сведений и способов их получения.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6.3.В случаях утери Пользователем идентификационных данных (логина/пароля) для доступа к личному кабинету, Пользователь вправе запросить данные сведения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 Правообладателя, посредством направления запроса через электронную почту Правообладателя.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Полученная Правообладателем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информация (персональные данные) не подлежит разглашению, за исключением случаев, когда ее раскрытие является обязательным по законодательству Российской Федерации или необходимо для работы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функций (например, при публикации комментариев в разделе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«Комментарии» под написанным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Пользователем комментарием отображаются имя, дата и время отправки комментария).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7.Ответственность сторон</w:t>
      </w:r>
      <w:bookmarkStart w:id="31" w:name="147n2zr" w:colFirst="0" w:colLast="0"/>
      <w:bookmarkEnd w:id="31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соответствии с условиями Соглашения и законодательством России.</w:t>
      </w:r>
      <w:bookmarkStart w:id="32" w:name="3o7alnk" w:colFirst="0" w:colLast="0"/>
      <w:bookmarkEnd w:id="32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7.2. Правообладатель не принимает на себя ответственность за соответствие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целям использования.</w:t>
      </w:r>
      <w:bookmarkStart w:id="33" w:name="23ckvvd" w:colFirst="0" w:colLast="0"/>
      <w:bookmarkEnd w:id="33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Правообладатель не несет ответственности 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за технические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перебои в работе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Вместе с тем Правообладатель обязуется принимать все разумные меры для предотвращения таких перебоев.</w:t>
      </w:r>
      <w:bookmarkStart w:id="34" w:name="ihv636" w:colFirst="0" w:colLast="0"/>
      <w:bookmarkEnd w:id="34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Правообладатель не несет ответственности за любые действия Пользователя, связанные с использованием предоставленных прав 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 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за ущерб любого рода, понесенный Пользователем из-за утери и/или разглашения своих данных либо в процессе использования 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7.5.В случае если какое-либо третье лицо предъявляет Правообладателю претензию в связи с нарушением Пользователем Соглашения либо действующих законодательных норм, нарушением Пользователем прав третьих лиц (в том числе прав на интеллектуальную собственность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), Пользователь обязуется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компенсировать Правообладателю все расходы и потери, в том числе оплатить любые компенсации и прочие затраты, связанные с такой претензией.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7.6.  Правообладатель не несет ответственности за содержание сообщений или материалов Пользователей 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(пользовательский контент), любые мнения, рекомендации или советы, содержащиеся в таком контенте. Правообладатель не осуществляет предварительную проверку содержания, подлинности и безопасности этих материалов либо их компонентов, а равно их соответствия требованиям применимого права, и наличия у Пользователей необходимого объема прав на их использование в обязательном порядке.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8.Разрешение споров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Претензионный порядок досудебного урегулирования споров, вытекающих из настоящего Соглашения, является для Сторон обязательным.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Стороны.</w:t>
      </w:r>
      <w:bookmarkStart w:id="35" w:name="32hioqz" w:colFirst="0" w:colLast="0"/>
      <w:bookmarkEnd w:id="35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Сторонами претензионных писем иным способом, чем указано в п. 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8.2 Соглашения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допускается.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="000C1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рассмотрения претензионного письма составляет 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рабочих дней со дня получения последнего адресатом.</w:t>
      </w:r>
      <w:bookmarkStart w:id="36" w:name="1hmsyys" w:colFirst="0" w:colLast="0"/>
      <w:bookmarkEnd w:id="36"/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5. Споры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настоящему Соглашению разрешаются в судебном порядке в </w:t>
      </w:r>
      <w:r w:rsidRPr="000D43F6">
        <w:rPr>
          <w:rFonts w:ascii="Times New Roman" w:eastAsia="Times New Roman" w:hAnsi="Times New Roman" w:cs="Times New Roman"/>
          <w:sz w:val="24"/>
          <w:szCs w:val="24"/>
        </w:rPr>
        <w:t>Арбитражном суде г. Курска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Pr="000D43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800" cy="304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D43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800" cy="3048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A6D" w:rsidRDefault="000C1A6D" w:rsidP="000C1A6D">
                            <w:pPr>
                              <w:ind w:left="0" w:hanging="2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0;margin-top:0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j/s59EwIA&#10;AOADAAAOAAAAAAAAAAAAAAAAAC4CAABkcnMvZTJvRG9jLnhtbFBLAQItABQABgAIAAAAIQBMoOks&#10;2AAAAAMBAAAPAAAAAAAAAAAAAAAAAG0EAABkcnMvZG93bnJldi54bWxQSwUGAAAAAAQABADzAAAA&#10;cgUAAAAA&#10;" filled="f" stroked="f">
                <o:lock v:ext="edit" aspectratio="t"/>
                <v:textbox>
                  <w:txbxContent>
                    <w:p w:rsidR="000C1A6D" w:rsidRDefault="000C1A6D" w:rsidP="000C1A6D">
                      <w:pPr>
                        <w:ind w:left="0" w:hanging="2"/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9.Заключительные положения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0C1A6D"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</w:t>
      </w: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Везде по тексту настоящего Соглашения под термином «законодательство» понимается законодательство Российской Федерации.</w:t>
      </w:r>
    </w:p>
    <w:p w:rsidR="006E3F75" w:rsidRPr="000D43F6" w:rsidRDefault="009200AE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D43F6"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Пользователь подтверждает, что ознакомлен со всеми пунктами настоящего Соглашения и безусловно принимает их. </w:t>
      </w:r>
    </w:p>
    <w:p w:rsidR="006E3F75" w:rsidRPr="000D43F6" w:rsidRDefault="00920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Pr="000D43F6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3F75" w:rsidRDefault="006E3F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6E3F75" w:rsidRDefault="006E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E3F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75"/>
    <w:rsid w:val="00080DDF"/>
    <w:rsid w:val="000C1A6D"/>
    <w:rsid w:val="000D43F6"/>
    <w:rsid w:val="002F6A35"/>
    <w:rsid w:val="00370EEA"/>
    <w:rsid w:val="006E3F75"/>
    <w:rsid w:val="007D3F99"/>
    <w:rsid w:val="009200AE"/>
    <w:rsid w:val="00971180"/>
    <w:rsid w:val="00DC5650"/>
    <w:rsid w:val="00EF5870"/>
    <w:rsid w:val="00F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381E"/>
  <w15:docId w15:val="{0D5BC7C5-492F-4979-80FE-8972672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character" w:customStyle="1" w:styleId="databind">
    <w:name w:val="databind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4">
    <w:name w:val="Обычный (Интернет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utonum">
    <w:name w:val="autonum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library/zakonodatelstvo/gk_rf_obschee_zakonodatel/grazhdanskii_kodeks_RF_4_chast/glava_70__avtorskoe_pra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pyright.ru/ru/documents/avtorskoe_pravo/peredacha_avtorskih_pra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pyright.ru/documents/avtorskoe_pravo/pravoobladateli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2019-08-26T15:08:00Z</dcterms:created>
  <dcterms:modified xsi:type="dcterms:W3CDTF">2019-08-26T15:41:00Z</dcterms:modified>
</cp:coreProperties>
</file>